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67C4A" w14:textId="06BDBCC1" w:rsidR="00F75943" w:rsidRPr="00D90AE5" w:rsidRDefault="00F75943" w:rsidP="00031536">
      <w:pPr>
        <w:jc w:val="both"/>
        <w:rPr>
          <w:b/>
          <w:bCs/>
          <w:sz w:val="24"/>
          <w:szCs w:val="24"/>
        </w:rPr>
      </w:pPr>
      <w:r w:rsidRPr="00DD2EA7">
        <w:rPr>
          <w:b/>
          <w:bCs/>
          <w:sz w:val="24"/>
          <w:szCs w:val="24"/>
        </w:rPr>
        <w:t>Stanoviska odborné optimalizační skupiny k záměru sloučení Střední odborné školy a Středního odborného učiliště, Vlašim, Zámek 1 se Střední průmyslovou školou, Vlašim, Komenského 41</w:t>
      </w:r>
    </w:p>
    <w:p w14:paraId="4D911496" w14:textId="77777777" w:rsidR="00D90AE5" w:rsidRDefault="0059374C" w:rsidP="00D90AE5">
      <w:pPr>
        <w:pStyle w:val="Odstavecseseznamem"/>
        <w:numPr>
          <w:ilvl w:val="0"/>
          <w:numId w:val="1"/>
        </w:numPr>
        <w:jc w:val="both"/>
      </w:pPr>
      <w:r w:rsidRPr="00140710">
        <w:t>Dobrý den, doporučuji. Dan</w:t>
      </w:r>
      <w:r>
        <w:t>á</w:t>
      </w:r>
      <w:r w:rsidRPr="00140710">
        <w:t xml:space="preserve"> změna z mého pohledu př</w:t>
      </w:r>
      <w:r>
        <w:t>i</w:t>
      </w:r>
      <w:r w:rsidRPr="00140710">
        <w:t>spě</w:t>
      </w:r>
      <w:r>
        <w:t>je k</w:t>
      </w:r>
      <w:r w:rsidRPr="00140710">
        <w:t xml:space="preserve"> vyšší efektivitě sdílení pedagogických i nepedagogických pozic, zvýšení provozní efektivity a v důsledku tak uvolnění části prostředků, které mohou být reinvestovány do rozvoje činnosti škol.</w:t>
      </w:r>
      <w:r w:rsidR="00D90AE5">
        <w:t xml:space="preserve"> </w:t>
      </w:r>
    </w:p>
    <w:p w14:paraId="613707ED" w14:textId="5E0A55F9" w:rsidR="0059374C" w:rsidRPr="00140710" w:rsidRDefault="0059374C" w:rsidP="00D90AE5">
      <w:pPr>
        <w:pStyle w:val="Odstavecseseznamem"/>
        <w:jc w:val="both"/>
      </w:pPr>
      <w:r w:rsidRPr="00140710">
        <w:t xml:space="preserve">S pozdravem </w:t>
      </w:r>
    </w:p>
    <w:p w14:paraId="173805C9" w14:textId="77777777" w:rsidR="0059374C" w:rsidRPr="00140710" w:rsidRDefault="0059374C" w:rsidP="008F2A07">
      <w:pPr>
        <w:spacing w:after="0"/>
        <w:ind w:firstLine="708"/>
        <w:rPr>
          <w:b/>
          <w:bCs/>
        </w:rPr>
      </w:pPr>
      <w:r w:rsidRPr="00140710">
        <w:rPr>
          <w:b/>
          <w:bCs/>
          <w:highlight w:val="yellow"/>
        </w:rPr>
        <w:t>Jaromír Beran</w:t>
      </w:r>
    </w:p>
    <w:p w14:paraId="5B42BF11" w14:textId="77777777" w:rsidR="0059374C" w:rsidRPr="00140710" w:rsidRDefault="0059374C" w:rsidP="008F2A07">
      <w:pPr>
        <w:spacing w:after="0"/>
        <w:ind w:firstLine="708"/>
      </w:pPr>
      <w:r w:rsidRPr="00140710">
        <w:t>stálý zástupce vrchního ředitele</w:t>
      </w:r>
    </w:p>
    <w:p w14:paraId="2AA8E138" w14:textId="77777777" w:rsidR="0059374C" w:rsidRPr="00140710" w:rsidRDefault="0059374C" w:rsidP="008F2A07">
      <w:pPr>
        <w:spacing w:after="0"/>
        <w:ind w:firstLine="708"/>
      </w:pPr>
      <w:r w:rsidRPr="00140710">
        <w:t>Sekce vzdělávání a mládeže</w:t>
      </w:r>
    </w:p>
    <w:p w14:paraId="2BD4E65B" w14:textId="77777777" w:rsidR="0059374C" w:rsidRPr="00140710" w:rsidRDefault="0059374C" w:rsidP="008F2A07">
      <w:pPr>
        <w:spacing w:after="0"/>
        <w:ind w:firstLine="708"/>
      </w:pPr>
      <w:r w:rsidRPr="00140710">
        <w:t xml:space="preserve">Ministerstvo školství, mládeže a tělovýchovy </w:t>
      </w:r>
    </w:p>
    <w:p w14:paraId="2195EFB3" w14:textId="77777777" w:rsidR="0059374C" w:rsidRPr="00140710" w:rsidRDefault="0059374C" w:rsidP="008F2A07">
      <w:pPr>
        <w:spacing w:after="0"/>
        <w:ind w:firstLine="708"/>
      </w:pPr>
      <w:r w:rsidRPr="00140710">
        <w:t>Karmelitská 529/5</w:t>
      </w:r>
    </w:p>
    <w:p w14:paraId="74723CA5" w14:textId="4C01CD0E" w:rsidR="006078CC" w:rsidRPr="0059374C" w:rsidRDefault="0059374C" w:rsidP="008F2A07">
      <w:pPr>
        <w:spacing w:after="0"/>
        <w:ind w:firstLine="708"/>
      </w:pPr>
      <w:r w:rsidRPr="00140710">
        <w:t>118 12 Praha 1 – Malá Strana</w:t>
      </w:r>
    </w:p>
    <w:p w14:paraId="02920900" w14:textId="77777777" w:rsidR="00637401" w:rsidRDefault="00637401" w:rsidP="00E73798">
      <w:pPr>
        <w:pBdr>
          <w:bottom w:val="single" w:sz="4" w:space="1" w:color="auto"/>
        </w:pBdr>
      </w:pPr>
    </w:p>
    <w:p w14:paraId="2909D53C" w14:textId="78278E1A" w:rsidR="008F2A07" w:rsidRPr="00D90AE5" w:rsidRDefault="00830AC2" w:rsidP="00D90AE5">
      <w:pPr>
        <w:pStyle w:val="Odstavecseseznamem"/>
        <w:numPr>
          <w:ilvl w:val="0"/>
          <w:numId w:val="1"/>
        </w:numPr>
        <w:spacing w:after="0"/>
        <w:jc w:val="both"/>
      </w:pPr>
      <w:r w:rsidRPr="00830AC2">
        <w:t>Za mne naprostý souhlas. Dokumenty jsou logicky strukturované, za mne věcně hutné a argumentačně dobře vybavené, doporučuji ke schválení.</w:t>
      </w:r>
      <w:r w:rsidR="00597DB6">
        <w:t xml:space="preserve"> </w:t>
      </w:r>
      <w:r w:rsidRPr="00830AC2">
        <w:t>Děkuji za příkladný přístup k efektivnímu nastavení krajské vzdělávací soustavy v souladu s principy Strategie 2030+.</w:t>
      </w:r>
    </w:p>
    <w:p w14:paraId="7ACBC604" w14:textId="713C154B" w:rsidR="00830AC2" w:rsidRPr="00830AC2" w:rsidRDefault="00830AC2" w:rsidP="008F2A07">
      <w:pPr>
        <w:spacing w:after="0"/>
        <w:ind w:firstLine="708"/>
        <w:rPr>
          <w:b/>
          <w:bCs/>
        </w:rPr>
      </w:pPr>
      <w:r w:rsidRPr="00830AC2">
        <w:rPr>
          <w:b/>
          <w:bCs/>
          <w:highlight w:val="yellow"/>
        </w:rPr>
        <w:t>Martina Běťáková</w:t>
      </w:r>
    </w:p>
    <w:p w14:paraId="76788734" w14:textId="77777777" w:rsidR="00830AC2" w:rsidRPr="00830AC2" w:rsidRDefault="00830AC2" w:rsidP="008F2A07">
      <w:pPr>
        <w:spacing w:after="0"/>
        <w:ind w:firstLine="708"/>
      </w:pPr>
      <w:r w:rsidRPr="00830AC2">
        <w:t xml:space="preserve">ředitelka odboru </w:t>
      </w:r>
    </w:p>
    <w:p w14:paraId="08E7CA8F" w14:textId="77777777" w:rsidR="00830AC2" w:rsidRPr="00830AC2" w:rsidRDefault="00830AC2" w:rsidP="008F2A07">
      <w:pPr>
        <w:spacing w:after="0"/>
        <w:ind w:firstLine="708"/>
      </w:pPr>
      <w:r w:rsidRPr="00830AC2">
        <w:t>Odbor podpory škol a zřizovatelů</w:t>
      </w:r>
    </w:p>
    <w:p w14:paraId="5A7A8A6D" w14:textId="7D5B9CD2" w:rsidR="00830AC2" w:rsidRPr="00830AC2" w:rsidRDefault="00830AC2" w:rsidP="008F2A07">
      <w:pPr>
        <w:spacing w:after="0"/>
        <w:ind w:firstLine="708"/>
      </w:pPr>
      <w:r w:rsidRPr="00830AC2">
        <w:t xml:space="preserve">Ministerstvo školství, mládeže a tělovýchovy </w:t>
      </w:r>
    </w:p>
    <w:p w14:paraId="2A1D54BC" w14:textId="77777777" w:rsidR="00830AC2" w:rsidRPr="00830AC2" w:rsidRDefault="00830AC2" w:rsidP="008F2A07">
      <w:pPr>
        <w:spacing w:after="0"/>
        <w:ind w:firstLine="708"/>
      </w:pPr>
      <w:r w:rsidRPr="00830AC2">
        <w:t>Karmelitská 529/5</w:t>
      </w:r>
    </w:p>
    <w:p w14:paraId="424881AB" w14:textId="77777777" w:rsidR="00830AC2" w:rsidRPr="00830AC2" w:rsidRDefault="00830AC2" w:rsidP="008F2A07">
      <w:pPr>
        <w:spacing w:after="0"/>
        <w:ind w:firstLine="708"/>
      </w:pPr>
      <w:r w:rsidRPr="00830AC2">
        <w:t>118 12 Praha 1 – Malá Strana</w:t>
      </w:r>
    </w:p>
    <w:p w14:paraId="72A360FF" w14:textId="52BAD583" w:rsidR="00830AC2" w:rsidRPr="00830AC2" w:rsidRDefault="00830AC2" w:rsidP="008F2A07">
      <w:pPr>
        <w:spacing w:after="0"/>
        <w:ind w:firstLine="708"/>
      </w:pPr>
      <w:r w:rsidRPr="00830AC2">
        <w:t>+420 60 60 60</w:t>
      </w:r>
      <w:r w:rsidR="008F2A07">
        <w:t> </w:t>
      </w:r>
      <w:r w:rsidRPr="00830AC2">
        <w:t>323</w:t>
      </w:r>
    </w:p>
    <w:p w14:paraId="00CD1BB7" w14:textId="2389BB37" w:rsidR="00830AC2" w:rsidRDefault="008F2A07" w:rsidP="008F2A07">
      <w:pPr>
        <w:ind w:firstLine="708"/>
      </w:pPr>
      <w:hyperlink r:id="rId8" w:history="1">
        <w:r w:rsidRPr="00830AC2">
          <w:rPr>
            <w:rStyle w:val="Hypertextovodkaz"/>
          </w:rPr>
          <w:t>https://msmt.gov.cz</w:t>
        </w:r>
      </w:hyperlink>
    </w:p>
    <w:p w14:paraId="79676AF9" w14:textId="77777777" w:rsidR="00896195" w:rsidRPr="00830AC2" w:rsidRDefault="00896195" w:rsidP="00896195">
      <w:pPr>
        <w:pBdr>
          <w:bottom w:val="single" w:sz="4" w:space="1" w:color="auto"/>
        </w:pBdr>
      </w:pPr>
    </w:p>
    <w:p w14:paraId="46F783A0" w14:textId="7B056C73" w:rsidR="00AE1EE2" w:rsidRPr="00AE1EE2" w:rsidRDefault="00AE1EE2" w:rsidP="00AE1EE2">
      <w:pPr>
        <w:pStyle w:val="Odstavecseseznamem"/>
        <w:numPr>
          <w:ilvl w:val="0"/>
          <w:numId w:val="1"/>
        </w:numPr>
        <w:jc w:val="both"/>
        <w:rPr>
          <w:rFonts w:ascii="Calibri" w:eastAsia="Times New Roman" w:hAnsi="Calibri" w:cs="Calibri"/>
          <w:color w:val="212121"/>
          <w:kern w:val="0"/>
          <w:sz w:val="24"/>
          <w:szCs w:val="24"/>
          <w:lang w:eastAsia="cs-CZ"/>
          <w14:ligatures w14:val="none"/>
        </w:rPr>
      </w:pPr>
      <w:r w:rsidRPr="00AE1EE2">
        <w:rPr>
          <w:rFonts w:ascii="Calibri" w:hAnsi="Calibri" w:cs="Calibri"/>
          <w:color w:val="212121"/>
          <w:sz w:val="24"/>
          <w:szCs w:val="24"/>
        </w:rPr>
        <w:t xml:space="preserve">Návrh na sloučení SOŠ a SOU, Vlašim, Zámek 1 se SPŠ, Vlašim, Komenského 41 je dobře zargumentován a podložen fakty. Detailní rozbor oborové struktury a výsledků činnosti obou škol a v oblasti vzdělávání ukazuje na značné rozdíly mezi oběma školami, kdy SPŠ dosahuje dobrých výsledků a naopak SOŠ a SOU Vlašim se dlouhodobě s kvalitou vzdělávání u maturitních oborů vzdělání potýká. Vytvořením sloučeného subjektu bude proto možné dosáhnout kvalitativního posunu v úrovni vzdělávání a taktéž provést žádoucí změny oborového portfolia u slučované organizace. Velkou příležitostí bude i širší využití potenciálu odloučeného pracoviště Tehov pro technické obory obou škol. Záměr sloučení proto doporučuji k realizaci. </w:t>
      </w:r>
    </w:p>
    <w:p w14:paraId="2277A614" w14:textId="4813A117" w:rsidR="00611401" w:rsidRPr="00611401" w:rsidRDefault="00611401" w:rsidP="008F2A07">
      <w:pPr>
        <w:ind w:firstLine="708"/>
      </w:pPr>
      <w:r w:rsidRPr="00611401">
        <w:t>V Příbrami dne 16.04.2025</w:t>
      </w:r>
    </w:p>
    <w:p w14:paraId="0DC8DF2E" w14:textId="696E1B74" w:rsidR="00031536" w:rsidRPr="00031536" w:rsidRDefault="00611401" w:rsidP="00031536">
      <w:pPr>
        <w:pBdr>
          <w:bottom w:val="single" w:sz="4" w:space="1" w:color="auto"/>
        </w:pBdr>
        <w:ind w:firstLine="708"/>
      </w:pPr>
      <w:r w:rsidRPr="001377B0">
        <w:rPr>
          <w:b/>
          <w:bCs/>
          <w:highlight w:val="yellow"/>
        </w:rPr>
        <w:t>Mgr. Jiří Holý</w:t>
      </w:r>
      <w:r w:rsidR="00E73798">
        <w:t xml:space="preserve">, </w:t>
      </w:r>
      <w:r w:rsidRPr="00611401">
        <w:t>odborný konzultant VISK</w:t>
      </w:r>
    </w:p>
    <w:p w14:paraId="5B69C31B" w14:textId="02C4A725" w:rsidR="00031536" w:rsidRPr="00031536" w:rsidRDefault="00031536" w:rsidP="000D7176">
      <w:pPr>
        <w:pStyle w:val="Odstavecseseznamem"/>
        <w:numPr>
          <w:ilvl w:val="0"/>
          <w:numId w:val="1"/>
        </w:numPr>
        <w:spacing w:after="0"/>
      </w:pPr>
      <w:r w:rsidRPr="00031536">
        <w:t xml:space="preserve">Oba návrhy jsou v souladu jak se Strategií rozvoje sítě škol a školských zařízení zřizovaných Středočeským krajem a jejich vzdělávací nabídky do roku 2030+ a Dlouhodobým záměrem vzdělávání a rozvoje vzdělávací soustavy ve Středočeském kraji 2024–2028. Podklady obsahují všechny důležité informace pro kvalifikované posouzení obou návrhů. Navrhované institucionálního sloučení v obou případech doporučuji. </w:t>
      </w:r>
    </w:p>
    <w:p w14:paraId="28E5993D" w14:textId="77777777" w:rsidR="00031536" w:rsidRPr="00031536" w:rsidRDefault="00031536" w:rsidP="00031536">
      <w:pPr>
        <w:spacing w:after="0"/>
        <w:ind w:left="708"/>
      </w:pPr>
      <w:r w:rsidRPr="001377B0">
        <w:rPr>
          <w:b/>
          <w:bCs/>
          <w:highlight w:val="yellow"/>
        </w:rPr>
        <w:lastRenderedPageBreak/>
        <w:t>Ing. Věra Chobotová</w:t>
      </w:r>
      <w:r w:rsidRPr="00031536">
        <w:br/>
        <w:t>vedoucí oddělení koncepce a rozvoje školství</w:t>
      </w:r>
    </w:p>
    <w:p w14:paraId="5C7899CF" w14:textId="20837308" w:rsidR="00DD2EA7" w:rsidRPr="00031536" w:rsidRDefault="00031536" w:rsidP="00D90AE5">
      <w:pPr>
        <w:pBdr>
          <w:bottom w:val="single" w:sz="4" w:space="1" w:color="auto"/>
        </w:pBdr>
        <w:spacing w:after="0"/>
        <w:ind w:firstLine="708"/>
      </w:pPr>
      <w:r w:rsidRPr="00031536">
        <w:t>Odbor školství</w:t>
      </w:r>
    </w:p>
    <w:p w14:paraId="568FA40D" w14:textId="06364E28" w:rsidR="00D87477" w:rsidRPr="00D90AE5" w:rsidRDefault="00D87477" w:rsidP="00D90AE5">
      <w:pPr>
        <w:pStyle w:val="xmsonormal"/>
        <w:numPr>
          <w:ilvl w:val="0"/>
          <w:numId w:val="1"/>
        </w:numPr>
        <w:jc w:val="both"/>
        <w:rPr>
          <w:b/>
          <w:bCs/>
        </w:rPr>
      </w:pPr>
      <w:r w:rsidRPr="00D87477">
        <w:rPr>
          <w:b/>
          <w:bCs/>
        </w:rPr>
        <w:t xml:space="preserve">SOŠ Vlašim – </w:t>
      </w:r>
      <w:r w:rsidRPr="00D87477">
        <w:t>DOPORUČUJI SLOUČENÍ. Plně se ztotožňuji s uvedeným odůvodněním. Všechny důvody, které jsou zmíněny, mi přijdou naprosto relevantní a předpokládané benefity, které uvádíte, jsou praxí již prokázané. Pochopitelně je třeba předpokládat zvýšené nároky na manažerské dovednosti ředitele sloučené školy (nedokáži posoudit), proto je třeba vhodnost budoucího ředitele důkladně prověřit. Máme velmi dobrou zkušenost s testováním pracovně psychologického profilu uchazečů o post ředitele školy, který nám dává obraz o profilu budoucího ředitele. To je možno využít i u stávajícího ředitele za účelem stanovení aktivit vhodných k rozvoji manažerských kompetencí. To doporučuji v případě, že osoba ředitele nástupnické školy nemá zkušenosti s vedením sloučené školy. Pevně věřím, že máte již předem komunikovaný i navržený termín sloučení. Nechci tvrdit, že je nereálné stihnout veškerou přípravu na sloučení v daném termínu, protože záleží, v jakém stavu příprava je, ale osobně bych nestanovil méně než 6 měsíců o rozhodnutí o sloučení. Laicky se nejeví sloučení různých škol jako vhodné, ale osobně si naopak myslím, že takový krok je prospěšný především pro žáky, kterým se otevírají nové možnosti plynoucí z rozmanitého prostředí. Líbí se mi i úvaha nad benefitem efektivního využívání školního poradenského pracoviště, což je velmi důležité. Vzhledem k nedobrým vyhlídkám v oblasti demografického vývoje se mi jeví návrh na sloučení jako velmi racionální zejména s ohledem na udržitelnost vzdělávací nabídky a zajištění udržitelného kvalitního vzdělávání.</w:t>
      </w:r>
      <w:r>
        <w:rPr>
          <w:b/>
          <w:bCs/>
        </w:rPr>
        <w:t xml:space="preserve"> </w:t>
      </w:r>
      <w:r w:rsidRPr="00D87477">
        <w:t>Moc děkuji za projevenou důvěru, věřím, že rozhodnutí v daných věcech budou racionální, a školy ve Středočeském kraji se budou dále rozvíjet!</w:t>
      </w:r>
    </w:p>
    <w:p w14:paraId="30DF9230" w14:textId="1E0007A9" w:rsidR="00F204D1" w:rsidRPr="0080136F" w:rsidRDefault="00F204D1" w:rsidP="00D87477">
      <w:pPr>
        <w:pStyle w:val="xmsonormal"/>
        <w:ind w:left="720"/>
        <w:jc w:val="both"/>
      </w:pPr>
    </w:p>
    <w:p w14:paraId="0BF7F609" w14:textId="77777777" w:rsidR="00F204D1" w:rsidRPr="0080136F" w:rsidRDefault="00F204D1" w:rsidP="008F2A07">
      <w:pPr>
        <w:pStyle w:val="xmsonormal"/>
        <w:ind w:left="45" w:firstLine="708"/>
      </w:pPr>
      <w:r w:rsidRPr="0080136F">
        <w:rPr>
          <w:rFonts w:ascii="Arial" w:hAnsi="Arial" w:cs="Arial"/>
          <w:b/>
          <w:bCs/>
          <w:sz w:val="20"/>
          <w:szCs w:val="20"/>
          <w:highlight w:val="yellow"/>
        </w:rPr>
        <w:t>Ondřej Králík</w:t>
      </w:r>
    </w:p>
    <w:p w14:paraId="42A66C65" w14:textId="77777777" w:rsidR="00F204D1" w:rsidRPr="0080136F" w:rsidRDefault="00F204D1" w:rsidP="008F2A07">
      <w:pPr>
        <w:pStyle w:val="xmsonormal"/>
        <w:ind w:firstLine="708"/>
      </w:pPr>
      <w:r w:rsidRPr="0080136F">
        <w:rPr>
          <w:rFonts w:ascii="Arial" w:hAnsi="Arial" w:cs="Arial"/>
          <w:sz w:val="20"/>
          <w:szCs w:val="20"/>
        </w:rPr>
        <w:t>vedoucí odboru školství, mládeže a sportu</w:t>
      </w:r>
    </w:p>
    <w:p w14:paraId="05993038" w14:textId="3D1AE085" w:rsidR="00F204D1" w:rsidRPr="0080136F" w:rsidRDefault="00F204D1" w:rsidP="0080136F">
      <w:pPr>
        <w:pStyle w:val="xmsonormal"/>
        <w:ind w:firstLine="708"/>
      </w:pPr>
      <w:r w:rsidRPr="0080136F">
        <w:rPr>
          <w:rFonts w:ascii="Arial" w:hAnsi="Arial" w:cs="Arial"/>
          <w:sz w:val="20"/>
          <w:szCs w:val="20"/>
        </w:rPr>
        <w:t>mobil: +420 724 650</w:t>
      </w:r>
      <w:r w:rsidR="0080136F">
        <w:rPr>
          <w:rFonts w:ascii="Arial" w:hAnsi="Arial" w:cs="Arial"/>
          <w:sz w:val="20"/>
          <w:szCs w:val="20"/>
        </w:rPr>
        <w:t> </w:t>
      </w:r>
      <w:r w:rsidRPr="0080136F">
        <w:rPr>
          <w:rFonts w:ascii="Arial" w:hAnsi="Arial" w:cs="Arial"/>
          <w:sz w:val="20"/>
          <w:szCs w:val="20"/>
        </w:rPr>
        <w:t>164</w:t>
      </w:r>
    </w:p>
    <w:p w14:paraId="02DE6260" w14:textId="47DB72C8" w:rsidR="00830AC2" w:rsidRPr="0080136F" w:rsidRDefault="00F204D1" w:rsidP="0080136F">
      <w:pPr>
        <w:pStyle w:val="xmsonormal"/>
        <w:ind w:firstLine="708"/>
      </w:pPr>
      <w:r w:rsidRPr="0080136F">
        <w:rPr>
          <w:rFonts w:ascii="Arial" w:hAnsi="Arial" w:cs="Arial"/>
          <w:sz w:val="20"/>
          <w:szCs w:val="20"/>
        </w:rPr>
        <w:t>tel.:    +420 564 602</w:t>
      </w:r>
      <w:r w:rsidR="0059374C" w:rsidRPr="0080136F">
        <w:rPr>
          <w:rFonts w:ascii="Arial" w:hAnsi="Arial" w:cs="Arial"/>
          <w:sz w:val="20"/>
          <w:szCs w:val="20"/>
        </w:rPr>
        <w:t> </w:t>
      </w:r>
      <w:r w:rsidRPr="0080136F">
        <w:rPr>
          <w:rFonts w:ascii="Arial" w:hAnsi="Arial" w:cs="Arial"/>
          <w:sz w:val="20"/>
          <w:szCs w:val="20"/>
        </w:rPr>
        <w:t>954</w:t>
      </w:r>
    </w:p>
    <w:p w14:paraId="63A7295B" w14:textId="77777777" w:rsidR="0059374C" w:rsidRDefault="0059374C" w:rsidP="008F2A07">
      <w:pPr>
        <w:pBdr>
          <w:bottom w:val="single" w:sz="4" w:space="1" w:color="auto"/>
        </w:pBdr>
      </w:pPr>
    </w:p>
    <w:p w14:paraId="12096CAC" w14:textId="0F942196" w:rsidR="0059374C" w:rsidRDefault="0059374C" w:rsidP="008F2A07">
      <w:pPr>
        <w:pStyle w:val="Odstavecseseznamem"/>
        <w:numPr>
          <w:ilvl w:val="0"/>
          <w:numId w:val="1"/>
        </w:numPr>
        <w:jc w:val="both"/>
      </w:pPr>
      <w:r w:rsidRPr="003011B6">
        <w:t>Slučování škol je z mého pohledu přínosné, ačkoliv se neztotožňuji se všemi argumenty. Např. Slučování úvazků pedagogů nemusí nastat</w:t>
      </w:r>
      <w:r w:rsidR="00D90AE5">
        <w:t xml:space="preserve">. </w:t>
      </w:r>
      <w:r>
        <w:t xml:space="preserve"> </w:t>
      </w:r>
      <w:r w:rsidRPr="003011B6">
        <w:t>Smysluplnost úspor vidím v sjednocení administrativní a řídící činnosti. Vzhledem k demografickému vývoji se dá předpokládat i pokles zájmu, který by podporoval sloučení škol.</w:t>
      </w:r>
      <w:r>
        <w:t xml:space="preserve"> </w:t>
      </w:r>
      <w:r w:rsidRPr="003011B6">
        <w:t xml:space="preserve">Rizika vnímám v oblasti vnitřní kultury škol, která již díky oddělenému vedení může být odlišná. Určitě by taková situace vyžadovala podporu managementu a vnitřní komunikace, která by s tímto rizikem pracovala již před sloučením subjektů. </w:t>
      </w:r>
    </w:p>
    <w:p w14:paraId="5AC5CC51" w14:textId="77777777" w:rsidR="008F2A07" w:rsidRDefault="008F2A07" w:rsidP="008F2A07">
      <w:pPr>
        <w:pStyle w:val="Odstavecseseznamem"/>
      </w:pPr>
    </w:p>
    <w:p w14:paraId="3FED41AD" w14:textId="3F250B6C" w:rsidR="008F2A07" w:rsidRPr="001377B0" w:rsidRDefault="008F2A07" w:rsidP="008F2A07">
      <w:pPr>
        <w:pStyle w:val="Odstavecseseznamem"/>
        <w:rPr>
          <w:b/>
          <w:bCs/>
        </w:rPr>
      </w:pPr>
      <w:r w:rsidRPr="001377B0">
        <w:rPr>
          <w:b/>
          <w:bCs/>
          <w:highlight w:val="yellow"/>
        </w:rPr>
        <w:t xml:space="preserve">Marta </w:t>
      </w:r>
      <w:proofErr w:type="gramStart"/>
      <w:r w:rsidRPr="001377B0">
        <w:rPr>
          <w:b/>
          <w:bCs/>
          <w:highlight w:val="yellow"/>
        </w:rPr>
        <w:t>Vacková</w:t>
      </w:r>
      <w:r w:rsidR="006B40DD" w:rsidRPr="001377B0">
        <w:rPr>
          <w:b/>
          <w:bCs/>
          <w:highlight w:val="yellow"/>
        </w:rPr>
        <w:t xml:space="preserve">, </w:t>
      </w:r>
      <w:r w:rsidRPr="001377B0">
        <w:rPr>
          <w:b/>
          <w:bCs/>
          <w:highlight w:val="yellow"/>
        </w:rPr>
        <w:t xml:space="preserve"> NPI</w:t>
      </w:r>
      <w:proofErr w:type="gramEnd"/>
    </w:p>
    <w:p w14:paraId="0F6F9629" w14:textId="77777777" w:rsidR="00031536" w:rsidRDefault="00031536" w:rsidP="00031536">
      <w:pPr>
        <w:pStyle w:val="Odstavecseseznamem"/>
        <w:pBdr>
          <w:bottom w:val="single" w:sz="4" w:space="1" w:color="auto"/>
        </w:pBdr>
      </w:pPr>
    </w:p>
    <w:p w14:paraId="53F760C5" w14:textId="60D92DC5" w:rsidR="00031536" w:rsidRPr="00031536" w:rsidRDefault="00AE1EE2" w:rsidP="00AE1EE2">
      <w:pPr>
        <w:ind w:left="708"/>
        <w:jc w:val="both"/>
      </w:pPr>
      <w:r>
        <w:t>P</w:t>
      </w:r>
      <w:r w:rsidR="00031536" w:rsidRPr="00031536">
        <w:t xml:space="preserve">ředložený návrh na sloučení je v souladu s koncepčními dokumenty Strategie rozvoje sítě škol a školských zařízení zřizovaných Středočeským krajem a jejich vzdělávací nabídky do roku 2030+ a Dlouhodobý záměr vzdělávání a rozvoje vzdělávací soustavy ve Středočeském kraji 2024–2028. Sloučení obou škol přinese zejména organizační zefektivnění, snížení administrativní a nepedagogické zátěže. Sloučení obou škol umožní sdílení plných úvazků kvalifikovaných a aprobovaných pedagogů. </w:t>
      </w:r>
    </w:p>
    <w:p w14:paraId="48F93331" w14:textId="77777777" w:rsidR="00031536" w:rsidRPr="00031536" w:rsidRDefault="00031536" w:rsidP="00031536">
      <w:pPr>
        <w:spacing w:after="0"/>
        <w:ind w:left="708"/>
      </w:pPr>
      <w:r w:rsidRPr="001377B0">
        <w:rPr>
          <w:b/>
          <w:bCs/>
          <w:highlight w:val="yellow"/>
        </w:rPr>
        <w:t>Mgr. Ingrid Vavřínková</w:t>
      </w:r>
      <w:r w:rsidRPr="00031536">
        <w:br/>
        <w:t>vedoucí oddělení správního a organizačního</w:t>
      </w:r>
    </w:p>
    <w:p w14:paraId="1B2DAA68" w14:textId="77777777" w:rsidR="00031536" w:rsidRPr="00031536" w:rsidRDefault="00031536" w:rsidP="00031536">
      <w:pPr>
        <w:spacing w:after="0"/>
        <w:ind w:firstLine="708"/>
      </w:pPr>
      <w:r w:rsidRPr="00031536">
        <w:t xml:space="preserve">Odbor školství </w:t>
      </w:r>
    </w:p>
    <w:sectPr w:rsidR="00031536" w:rsidRPr="0003153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12012" w14:textId="77777777" w:rsidR="00BD240C" w:rsidRDefault="00BD240C" w:rsidP="0049063F">
      <w:pPr>
        <w:spacing w:after="0" w:line="240" w:lineRule="auto"/>
      </w:pPr>
      <w:r>
        <w:separator/>
      </w:r>
    </w:p>
  </w:endnote>
  <w:endnote w:type="continuationSeparator" w:id="0">
    <w:p w14:paraId="0ABC3F1E" w14:textId="77777777" w:rsidR="00BD240C" w:rsidRDefault="00BD240C" w:rsidP="00490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53781" w14:textId="77777777" w:rsidR="0049063F" w:rsidRDefault="004906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FA9EA" w14:textId="77777777" w:rsidR="0049063F" w:rsidRDefault="0049063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12A40" w14:textId="77777777" w:rsidR="0049063F" w:rsidRDefault="004906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C63A8" w14:textId="77777777" w:rsidR="00BD240C" w:rsidRDefault="00BD240C" w:rsidP="0049063F">
      <w:pPr>
        <w:spacing w:after="0" w:line="240" w:lineRule="auto"/>
      </w:pPr>
      <w:r>
        <w:separator/>
      </w:r>
    </w:p>
  </w:footnote>
  <w:footnote w:type="continuationSeparator" w:id="0">
    <w:p w14:paraId="7ABE7FCE" w14:textId="77777777" w:rsidR="00BD240C" w:rsidRDefault="00BD240C" w:rsidP="00490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D98B" w14:textId="77777777" w:rsidR="0049063F" w:rsidRDefault="004906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5BBEF" w14:textId="5A094EEF" w:rsidR="0049063F" w:rsidRPr="0049063F" w:rsidRDefault="0049063F" w:rsidP="0049063F">
    <w:pPr>
      <w:pStyle w:val="Zhlav"/>
    </w:pPr>
    <w:r w:rsidRPr="0049063F">
      <w:t>Příloha č. 3 k USNESENÍ č. 034-07-2025-ZK ze dne 1. 12.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CF7CE" w14:textId="77777777" w:rsidR="0049063F" w:rsidRDefault="004906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279D"/>
    <w:multiLevelType w:val="hybridMultilevel"/>
    <w:tmpl w:val="C67CFF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431AEC"/>
    <w:multiLevelType w:val="hybridMultilevel"/>
    <w:tmpl w:val="F162D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5035">
    <w:abstractNumId w:val="1"/>
  </w:num>
  <w:num w:numId="2" w16cid:durableId="1610042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A"/>
    <w:rsid w:val="00031536"/>
    <w:rsid w:val="000D7176"/>
    <w:rsid w:val="001377B0"/>
    <w:rsid w:val="00140710"/>
    <w:rsid w:val="00174867"/>
    <w:rsid w:val="001A5DBC"/>
    <w:rsid w:val="00227892"/>
    <w:rsid w:val="00242DD0"/>
    <w:rsid w:val="003011B6"/>
    <w:rsid w:val="00354DBA"/>
    <w:rsid w:val="00421C76"/>
    <w:rsid w:val="0044537F"/>
    <w:rsid w:val="0049063F"/>
    <w:rsid w:val="004B23D2"/>
    <w:rsid w:val="0059374C"/>
    <w:rsid w:val="00597DB6"/>
    <w:rsid w:val="005F4BD4"/>
    <w:rsid w:val="006078CC"/>
    <w:rsid w:val="00611401"/>
    <w:rsid w:val="00637401"/>
    <w:rsid w:val="00690D8A"/>
    <w:rsid w:val="006B40DD"/>
    <w:rsid w:val="00730BCF"/>
    <w:rsid w:val="00743B58"/>
    <w:rsid w:val="007C7AF2"/>
    <w:rsid w:val="007D5030"/>
    <w:rsid w:val="007F6F78"/>
    <w:rsid w:val="0080136F"/>
    <w:rsid w:val="00830AC2"/>
    <w:rsid w:val="00896195"/>
    <w:rsid w:val="008F2A07"/>
    <w:rsid w:val="009472B7"/>
    <w:rsid w:val="009A26FE"/>
    <w:rsid w:val="00AE1EE2"/>
    <w:rsid w:val="00B35904"/>
    <w:rsid w:val="00BD240C"/>
    <w:rsid w:val="00D87477"/>
    <w:rsid w:val="00D90AE5"/>
    <w:rsid w:val="00DD2EA7"/>
    <w:rsid w:val="00E73798"/>
    <w:rsid w:val="00F204D1"/>
    <w:rsid w:val="00F75943"/>
    <w:rsid w:val="00FE6009"/>
    <w:rsid w:val="00FF0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4902"/>
  <w15:chartTrackingRefBased/>
  <w15:docId w15:val="{68004AE8-97BC-41A5-A529-39987B94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4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54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54DB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54DB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4DB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4DB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4DB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4DB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4DB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DB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54DB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54DB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4DB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4DB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4DB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4DB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4DB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4DBA"/>
    <w:rPr>
      <w:rFonts w:eastAsiaTheme="majorEastAsia" w:cstheme="majorBidi"/>
      <w:color w:val="272727" w:themeColor="text1" w:themeTint="D8"/>
    </w:rPr>
  </w:style>
  <w:style w:type="paragraph" w:styleId="Nzev">
    <w:name w:val="Title"/>
    <w:basedOn w:val="Normln"/>
    <w:next w:val="Normln"/>
    <w:link w:val="NzevChar"/>
    <w:uiPriority w:val="10"/>
    <w:qFormat/>
    <w:rsid w:val="00354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DB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54DB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4DB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54DBA"/>
    <w:pPr>
      <w:spacing w:before="160"/>
      <w:jc w:val="center"/>
    </w:pPr>
    <w:rPr>
      <w:i/>
      <w:iCs/>
      <w:color w:val="404040" w:themeColor="text1" w:themeTint="BF"/>
    </w:rPr>
  </w:style>
  <w:style w:type="character" w:customStyle="1" w:styleId="CittChar">
    <w:name w:val="Citát Char"/>
    <w:basedOn w:val="Standardnpsmoodstavce"/>
    <w:link w:val="Citt"/>
    <w:uiPriority w:val="29"/>
    <w:rsid w:val="00354DBA"/>
    <w:rPr>
      <w:i/>
      <w:iCs/>
      <w:color w:val="404040" w:themeColor="text1" w:themeTint="BF"/>
    </w:rPr>
  </w:style>
  <w:style w:type="paragraph" w:styleId="Odstavecseseznamem">
    <w:name w:val="List Paragraph"/>
    <w:basedOn w:val="Normln"/>
    <w:uiPriority w:val="34"/>
    <w:qFormat/>
    <w:rsid w:val="00354DBA"/>
    <w:pPr>
      <w:ind w:left="720"/>
      <w:contextualSpacing/>
    </w:pPr>
  </w:style>
  <w:style w:type="character" w:styleId="Zdraznnintenzivn">
    <w:name w:val="Intense Emphasis"/>
    <w:basedOn w:val="Standardnpsmoodstavce"/>
    <w:uiPriority w:val="21"/>
    <w:qFormat/>
    <w:rsid w:val="00354DBA"/>
    <w:rPr>
      <w:i/>
      <w:iCs/>
      <w:color w:val="0F4761" w:themeColor="accent1" w:themeShade="BF"/>
    </w:rPr>
  </w:style>
  <w:style w:type="paragraph" w:styleId="Vrazncitt">
    <w:name w:val="Intense Quote"/>
    <w:basedOn w:val="Normln"/>
    <w:next w:val="Normln"/>
    <w:link w:val="VrazncittChar"/>
    <w:uiPriority w:val="30"/>
    <w:qFormat/>
    <w:rsid w:val="00354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4DBA"/>
    <w:rPr>
      <w:i/>
      <w:iCs/>
      <w:color w:val="0F4761" w:themeColor="accent1" w:themeShade="BF"/>
    </w:rPr>
  </w:style>
  <w:style w:type="character" w:styleId="Odkazintenzivn">
    <w:name w:val="Intense Reference"/>
    <w:basedOn w:val="Standardnpsmoodstavce"/>
    <w:uiPriority w:val="32"/>
    <w:qFormat/>
    <w:rsid w:val="00354DBA"/>
    <w:rPr>
      <w:b/>
      <w:bCs/>
      <w:smallCaps/>
      <w:color w:val="0F4761" w:themeColor="accent1" w:themeShade="BF"/>
      <w:spacing w:val="5"/>
    </w:rPr>
  </w:style>
  <w:style w:type="paragraph" w:customStyle="1" w:styleId="xmsonormal">
    <w:name w:val="x_msonormal"/>
    <w:basedOn w:val="Normln"/>
    <w:rsid w:val="00354DBA"/>
    <w:pPr>
      <w:spacing w:after="0" w:line="240" w:lineRule="auto"/>
    </w:pPr>
    <w:rPr>
      <w:rFonts w:ascii="Aptos" w:hAnsi="Aptos" w:cs="Aptos"/>
      <w:kern w:val="0"/>
      <w:lang w:eastAsia="cs-CZ"/>
      <w14:ligatures w14:val="none"/>
    </w:rPr>
  </w:style>
  <w:style w:type="paragraph" w:customStyle="1" w:styleId="xmsolistparagraph">
    <w:name w:val="x_msolistparagraph"/>
    <w:basedOn w:val="Normln"/>
    <w:rsid w:val="00354DBA"/>
    <w:pPr>
      <w:spacing w:after="0" w:line="240" w:lineRule="auto"/>
      <w:ind w:left="720"/>
    </w:pPr>
    <w:rPr>
      <w:rFonts w:ascii="Aptos" w:hAnsi="Aptos" w:cs="Aptos"/>
      <w:kern w:val="0"/>
      <w:lang w:eastAsia="cs-CZ"/>
      <w14:ligatures w14:val="none"/>
    </w:rPr>
  </w:style>
  <w:style w:type="character" w:styleId="Hypertextovodkaz">
    <w:name w:val="Hyperlink"/>
    <w:basedOn w:val="Standardnpsmoodstavce"/>
    <w:uiPriority w:val="99"/>
    <w:unhideWhenUsed/>
    <w:rsid w:val="00830AC2"/>
    <w:rPr>
      <w:color w:val="467886" w:themeColor="hyperlink"/>
      <w:u w:val="single"/>
    </w:rPr>
  </w:style>
  <w:style w:type="character" w:styleId="Nevyeenzmnka">
    <w:name w:val="Unresolved Mention"/>
    <w:basedOn w:val="Standardnpsmoodstavce"/>
    <w:uiPriority w:val="99"/>
    <w:semiHidden/>
    <w:unhideWhenUsed/>
    <w:rsid w:val="00830AC2"/>
    <w:rPr>
      <w:color w:val="605E5C"/>
      <w:shd w:val="clear" w:color="auto" w:fill="E1DFDD"/>
    </w:rPr>
  </w:style>
  <w:style w:type="paragraph" w:styleId="Zhlav">
    <w:name w:val="header"/>
    <w:basedOn w:val="Normln"/>
    <w:link w:val="ZhlavChar"/>
    <w:uiPriority w:val="99"/>
    <w:unhideWhenUsed/>
    <w:rsid w:val="004906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063F"/>
  </w:style>
  <w:style w:type="paragraph" w:styleId="Zpat">
    <w:name w:val="footer"/>
    <w:basedOn w:val="Normln"/>
    <w:link w:val="ZpatChar"/>
    <w:uiPriority w:val="99"/>
    <w:unhideWhenUsed/>
    <w:rsid w:val="0049063F"/>
    <w:pPr>
      <w:tabs>
        <w:tab w:val="center" w:pos="4536"/>
        <w:tab w:val="right" w:pos="9072"/>
      </w:tabs>
      <w:spacing w:after="0" w:line="240" w:lineRule="auto"/>
    </w:pPr>
  </w:style>
  <w:style w:type="character" w:customStyle="1" w:styleId="ZpatChar">
    <w:name w:val="Zápatí Char"/>
    <w:basedOn w:val="Standardnpsmoodstavce"/>
    <w:link w:val="Zpat"/>
    <w:uiPriority w:val="99"/>
    <w:rsid w:val="00490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29728">
      <w:bodyDiv w:val="1"/>
      <w:marLeft w:val="0"/>
      <w:marRight w:val="0"/>
      <w:marTop w:val="0"/>
      <w:marBottom w:val="0"/>
      <w:divBdr>
        <w:top w:val="none" w:sz="0" w:space="0" w:color="auto"/>
        <w:left w:val="none" w:sz="0" w:space="0" w:color="auto"/>
        <w:bottom w:val="none" w:sz="0" w:space="0" w:color="auto"/>
        <w:right w:val="none" w:sz="0" w:space="0" w:color="auto"/>
      </w:divBdr>
    </w:div>
    <w:div w:id="134029323">
      <w:bodyDiv w:val="1"/>
      <w:marLeft w:val="0"/>
      <w:marRight w:val="0"/>
      <w:marTop w:val="0"/>
      <w:marBottom w:val="0"/>
      <w:divBdr>
        <w:top w:val="none" w:sz="0" w:space="0" w:color="auto"/>
        <w:left w:val="none" w:sz="0" w:space="0" w:color="auto"/>
        <w:bottom w:val="none" w:sz="0" w:space="0" w:color="auto"/>
        <w:right w:val="none" w:sz="0" w:space="0" w:color="auto"/>
      </w:divBdr>
    </w:div>
    <w:div w:id="206258163">
      <w:bodyDiv w:val="1"/>
      <w:marLeft w:val="0"/>
      <w:marRight w:val="0"/>
      <w:marTop w:val="0"/>
      <w:marBottom w:val="0"/>
      <w:divBdr>
        <w:top w:val="none" w:sz="0" w:space="0" w:color="auto"/>
        <w:left w:val="none" w:sz="0" w:space="0" w:color="auto"/>
        <w:bottom w:val="none" w:sz="0" w:space="0" w:color="auto"/>
        <w:right w:val="none" w:sz="0" w:space="0" w:color="auto"/>
      </w:divBdr>
    </w:div>
    <w:div w:id="293218565">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473177002">
      <w:bodyDiv w:val="1"/>
      <w:marLeft w:val="0"/>
      <w:marRight w:val="0"/>
      <w:marTop w:val="0"/>
      <w:marBottom w:val="0"/>
      <w:divBdr>
        <w:top w:val="none" w:sz="0" w:space="0" w:color="auto"/>
        <w:left w:val="none" w:sz="0" w:space="0" w:color="auto"/>
        <w:bottom w:val="none" w:sz="0" w:space="0" w:color="auto"/>
        <w:right w:val="none" w:sz="0" w:space="0" w:color="auto"/>
      </w:divBdr>
    </w:div>
    <w:div w:id="477846441">
      <w:bodyDiv w:val="1"/>
      <w:marLeft w:val="0"/>
      <w:marRight w:val="0"/>
      <w:marTop w:val="0"/>
      <w:marBottom w:val="0"/>
      <w:divBdr>
        <w:top w:val="none" w:sz="0" w:space="0" w:color="auto"/>
        <w:left w:val="none" w:sz="0" w:space="0" w:color="auto"/>
        <w:bottom w:val="none" w:sz="0" w:space="0" w:color="auto"/>
        <w:right w:val="none" w:sz="0" w:space="0" w:color="auto"/>
      </w:divBdr>
    </w:div>
    <w:div w:id="778065981">
      <w:bodyDiv w:val="1"/>
      <w:marLeft w:val="0"/>
      <w:marRight w:val="0"/>
      <w:marTop w:val="0"/>
      <w:marBottom w:val="0"/>
      <w:divBdr>
        <w:top w:val="none" w:sz="0" w:space="0" w:color="auto"/>
        <w:left w:val="none" w:sz="0" w:space="0" w:color="auto"/>
        <w:bottom w:val="none" w:sz="0" w:space="0" w:color="auto"/>
        <w:right w:val="none" w:sz="0" w:space="0" w:color="auto"/>
      </w:divBdr>
    </w:div>
    <w:div w:id="968441820">
      <w:bodyDiv w:val="1"/>
      <w:marLeft w:val="0"/>
      <w:marRight w:val="0"/>
      <w:marTop w:val="0"/>
      <w:marBottom w:val="0"/>
      <w:divBdr>
        <w:top w:val="none" w:sz="0" w:space="0" w:color="auto"/>
        <w:left w:val="none" w:sz="0" w:space="0" w:color="auto"/>
        <w:bottom w:val="none" w:sz="0" w:space="0" w:color="auto"/>
        <w:right w:val="none" w:sz="0" w:space="0" w:color="auto"/>
      </w:divBdr>
    </w:div>
    <w:div w:id="1024668100">
      <w:bodyDiv w:val="1"/>
      <w:marLeft w:val="0"/>
      <w:marRight w:val="0"/>
      <w:marTop w:val="0"/>
      <w:marBottom w:val="0"/>
      <w:divBdr>
        <w:top w:val="none" w:sz="0" w:space="0" w:color="auto"/>
        <w:left w:val="none" w:sz="0" w:space="0" w:color="auto"/>
        <w:bottom w:val="none" w:sz="0" w:space="0" w:color="auto"/>
        <w:right w:val="none" w:sz="0" w:space="0" w:color="auto"/>
      </w:divBdr>
    </w:div>
    <w:div w:id="1175000161">
      <w:bodyDiv w:val="1"/>
      <w:marLeft w:val="0"/>
      <w:marRight w:val="0"/>
      <w:marTop w:val="0"/>
      <w:marBottom w:val="0"/>
      <w:divBdr>
        <w:top w:val="none" w:sz="0" w:space="0" w:color="auto"/>
        <w:left w:val="none" w:sz="0" w:space="0" w:color="auto"/>
        <w:bottom w:val="none" w:sz="0" w:space="0" w:color="auto"/>
        <w:right w:val="none" w:sz="0" w:space="0" w:color="auto"/>
      </w:divBdr>
    </w:div>
    <w:div w:id="1367750865">
      <w:bodyDiv w:val="1"/>
      <w:marLeft w:val="0"/>
      <w:marRight w:val="0"/>
      <w:marTop w:val="0"/>
      <w:marBottom w:val="0"/>
      <w:divBdr>
        <w:top w:val="none" w:sz="0" w:space="0" w:color="auto"/>
        <w:left w:val="none" w:sz="0" w:space="0" w:color="auto"/>
        <w:bottom w:val="none" w:sz="0" w:space="0" w:color="auto"/>
        <w:right w:val="none" w:sz="0" w:space="0" w:color="auto"/>
      </w:divBdr>
    </w:div>
    <w:div w:id="1828932243">
      <w:bodyDiv w:val="1"/>
      <w:marLeft w:val="0"/>
      <w:marRight w:val="0"/>
      <w:marTop w:val="0"/>
      <w:marBottom w:val="0"/>
      <w:divBdr>
        <w:top w:val="none" w:sz="0" w:space="0" w:color="auto"/>
        <w:left w:val="none" w:sz="0" w:space="0" w:color="auto"/>
        <w:bottom w:val="none" w:sz="0" w:space="0" w:color="auto"/>
        <w:right w:val="none" w:sz="0" w:space="0" w:color="auto"/>
      </w:divBdr>
    </w:div>
    <w:div w:id="1917206390">
      <w:bodyDiv w:val="1"/>
      <w:marLeft w:val="0"/>
      <w:marRight w:val="0"/>
      <w:marTop w:val="0"/>
      <w:marBottom w:val="0"/>
      <w:divBdr>
        <w:top w:val="none" w:sz="0" w:space="0" w:color="auto"/>
        <w:left w:val="none" w:sz="0" w:space="0" w:color="auto"/>
        <w:bottom w:val="none" w:sz="0" w:space="0" w:color="auto"/>
        <w:right w:val="none" w:sz="0" w:space="0" w:color="auto"/>
      </w:divBdr>
    </w:div>
    <w:div w:id="1927297837">
      <w:bodyDiv w:val="1"/>
      <w:marLeft w:val="0"/>
      <w:marRight w:val="0"/>
      <w:marTop w:val="0"/>
      <w:marBottom w:val="0"/>
      <w:divBdr>
        <w:top w:val="none" w:sz="0" w:space="0" w:color="auto"/>
        <w:left w:val="none" w:sz="0" w:space="0" w:color="auto"/>
        <w:bottom w:val="none" w:sz="0" w:space="0" w:color="auto"/>
        <w:right w:val="none" w:sz="0" w:space="0" w:color="auto"/>
      </w:divBdr>
    </w:div>
    <w:div w:id="1982735165">
      <w:bodyDiv w:val="1"/>
      <w:marLeft w:val="0"/>
      <w:marRight w:val="0"/>
      <w:marTop w:val="0"/>
      <w:marBottom w:val="0"/>
      <w:divBdr>
        <w:top w:val="none" w:sz="0" w:space="0" w:color="auto"/>
        <w:left w:val="none" w:sz="0" w:space="0" w:color="auto"/>
        <w:bottom w:val="none" w:sz="0" w:space="0" w:color="auto"/>
        <w:right w:val="none" w:sz="0" w:space="0" w:color="auto"/>
      </w:divBdr>
    </w:div>
    <w:div w:id="2030989608">
      <w:bodyDiv w:val="1"/>
      <w:marLeft w:val="0"/>
      <w:marRight w:val="0"/>
      <w:marTop w:val="0"/>
      <w:marBottom w:val="0"/>
      <w:divBdr>
        <w:top w:val="none" w:sz="0" w:space="0" w:color="auto"/>
        <w:left w:val="none" w:sz="0" w:space="0" w:color="auto"/>
        <w:bottom w:val="none" w:sz="0" w:space="0" w:color="auto"/>
        <w:right w:val="none" w:sz="0" w:space="0" w:color="auto"/>
      </w:divBdr>
    </w:div>
    <w:div w:id="2061173988">
      <w:bodyDiv w:val="1"/>
      <w:marLeft w:val="0"/>
      <w:marRight w:val="0"/>
      <w:marTop w:val="0"/>
      <w:marBottom w:val="0"/>
      <w:divBdr>
        <w:top w:val="none" w:sz="0" w:space="0" w:color="auto"/>
        <w:left w:val="none" w:sz="0" w:space="0" w:color="auto"/>
        <w:bottom w:val="none" w:sz="0" w:space="0" w:color="auto"/>
        <w:right w:val="none" w:sz="0" w:space="0" w:color="auto"/>
      </w:divBdr>
    </w:div>
    <w:div w:id="2082603034">
      <w:bodyDiv w:val="1"/>
      <w:marLeft w:val="0"/>
      <w:marRight w:val="0"/>
      <w:marTop w:val="0"/>
      <w:marBottom w:val="0"/>
      <w:divBdr>
        <w:top w:val="none" w:sz="0" w:space="0" w:color="auto"/>
        <w:left w:val="none" w:sz="0" w:space="0" w:color="auto"/>
        <w:bottom w:val="none" w:sz="0" w:space="0" w:color="auto"/>
        <w:right w:val="none" w:sz="0" w:space="0" w:color="auto"/>
      </w:divBdr>
    </w:div>
    <w:div w:id="21456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mt.go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95F7-AC50-4C82-9D16-10A42AD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771</Words>
  <Characters>4553</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Vencová Michaela</dc:creator>
  <cp:keywords/>
  <dc:description/>
  <cp:lastModifiedBy>Oršulová Kristýna</cp:lastModifiedBy>
  <cp:revision>45</cp:revision>
  <dcterms:created xsi:type="dcterms:W3CDTF">2025-08-05T14:37:00Z</dcterms:created>
  <dcterms:modified xsi:type="dcterms:W3CDTF">2025-12-09T12:16:00Z</dcterms:modified>
</cp:coreProperties>
</file>